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700"/>
        <w:rPr>
          <w:rFonts w:hint="default" w:eastAsia="黑体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子站栏目与内容静态操作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每个站点的管理员，都可以对自己的站点的栏目和内容，进行静态操作（前提是可进行静态）。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 如果网站看不到内容更新，就可以考虑静态首页、静态栏目、静态内容，然后刷新看看效果！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幼圆" w:hAnsi="幼圆" w:eastAsia="幼圆" w:cs="幼圆"/>
          <w:sz w:val="32"/>
          <w:szCs w:val="32"/>
        </w:rPr>
      </w:pP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一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、 </w:t>
      </w: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进入站群子站后台方式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000000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A：从统一登录界面入口进去---</w:t>
      </w:r>
      <w:r>
        <w:rPr>
          <w:rStyle w:val="5"/>
          <w:rFonts w:hint="eastAsia" w:ascii="幼圆" w:hAnsi="幼圆" w:eastAsia="幼圆" w:cs="幼圆"/>
          <w:b w:val="0"/>
          <w:bCs/>
          <w:color w:val="000000"/>
          <w:sz w:val="28"/>
          <w:szCs w:val="28"/>
          <w:lang w:val="en-US" w:eastAsia="zh-CN"/>
        </w:rPr>
        <w:t>点击各个子站的后台按钮！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幼圆" w:hAnsi="幼圆" w:eastAsia="幼圆" w:cs="幼圆"/>
          <w:sz w:val="28"/>
          <w:szCs w:val="28"/>
        </w:rPr>
      </w:pPr>
      <w:r>
        <w:drawing>
          <wp:inline distT="0" distB="0" distL="114300" distR="114300">
            <wp:extent cx="6524625" cy="1524000"/>
            <wp:effectExtent l="0" t="0" r="9525" b="0"/>
            <wp:docPr id="2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幼圆" w:hAnsi="幼圆" w:eastAsia="幼圆" w:cs="幼圆"/>
          <w:sz w:val="28"/>
          <w:szCs w:val="28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幼圆" w:hAnsi="幼圆" w:eastAsia="幼圆" w:cs="幼圆"/>
          <w:color w:val="0000FF"/>
          <w:sz w:val="28"/>
          <w:szCs w:val="28"/>
          <w:lang w:eastAsia="zh-CN"/>
        </w:rPr>
      </w:pPr>
      <w:r>
        <w:rPr>
          <w:rFonts w:hint="eastAsia" w:ascii="幼圆" w:hAnsi="幼圆" w:eastAsia="幼圆" w:cs="幼圆"/>
          <w:color w:val="0000FF"/>
          <w:sz w:val="28"/>
          <w:szCs w:val="28"/>
          <w:lang w:val="en-US" w:eastAsia="zh-CN"/>
        </w:rPr>
        <w:t>B：</w:t>
      </w:r>
      <w:r>
        <w:rPr>
          <w:rFonts w:hint="eastAsia" w:ascii="幼圆" w:hAnsi="幼圆" w:eastAsia="幼圆" w:cs="幼圆"/>
          <w:color w:val="0000FF"/>
          <w:sz w:val="28"/>
          <w:szCs w:val="28"/>
          <w:lang w:eastAsia="zh-CN"/>
        </w:rPr>
        <w:t>后台站群进入方法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Style w:val="5"/>
          <w:rFonts w:hint="eastAsia" w:ascii="幼圆" w:hAnsi="幼圆" w:eastAsia="幼圆" w:cs="幼圆"/>
          <w:b w:val="0"/>
          <w:bCs/>
          <w:color w:val="000000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00"/>
          <w:sz w:val="28"/>
          <w:szCs w:val="28"/>
          <w:lang w:val="en-US" w:eastAsia="zh-CN"/>
        </w:rPr>
        <w:t>超级管理员在系统后台，点击“站群系统”按钮！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幼圆" w:hAnsi="幼圆" w:eastAsia="幼圆" w:cs="幼圆"/>
          <w:sz w:val="28"/>
          <w:szCs w:val="28"/>
          <w:lang w:eastAsia="zh-CN"/>
        </w:rPr>
      </w:pPr>
      <w:r>
        <w:drawing>
          <wp:inline distT="0" distB="0" distL="114300" distR="114300">
            <wp:extent cx="6581775" cy="2000250"/>
            <wp:effectExtent l="0" t="0" r="9525" b="0"/>
            <wp:docPr id="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color w:val="FF0000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幼圆" w:hAnsi="幼圆" w:eastAsia="幼圆" w:cs="幼圆"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幼圆" w:hAnsi="幼圆" w:eastAsia="幼圆" w:cs="幼圆"/>
          <w:color w:val="0000FF"/>
          <w:kern w:val="2"/>
          <w:sz w:val="28"/>
          <w:szCs w:val="28"/>
          <w:lang w:val="en-US" w:eastAsia="zh-CN" w:bidi="ar-SA"/>
        </w:rPr>
        <w:t>C：检查确认当前站点，是否是所需站点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color w:val="FF0000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如果是管理多个子站，就需要确认是不是自己现在所需站点；站点可以切换！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  <w:r>
        <w:drawing>
          <wp:inline distT="0" distB="0" distL="114300" distR="114300">
            <wp:extent cx="6644640" cy="1444625"/>
            <wp:effectExtent l="0" t="0" r="3810" b="31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幼圆" w:hAnsi="幼圆" w:eastAsia="幼圆" w:cs="幼圆"/>
          <w:sz w:val="32"/>
          <w:szCs w:val="32"/>
        </w:rPr>
      </w:pP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二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、 </w:t>
      </w: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栏目静态操作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进入子站站群后台-----点击“栏目管理”-----勾选所有栏目（顶部框）------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/>
          <w:lang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----点击“静态化栏目”！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  <w:r>
        <w:drawing>
          <wp:inline distT="0" distB="0" distL="114300" distR="114300">
            <wp:extent cx="6640830" cy="3074035"/>
            <wp:effectExtent l="0" t="0" r="7620" b="1206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幼圆" w:hAnsi="幼圆" w:eastAsia="幼圆" w:cs="幼圆"/>
          <w:sz w:val="32"/>
          <w:szCs w:val="32"/>
        </w:rPr>
      </w:pP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二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、 </w:t>
      </w: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内容静态操作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进入站群后台-----点击“栏目管理”-----勾选所有栏目（顶部框）------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----点击“静态化内容”！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幼圆" w:hAnsi="幼圆" w:eastAsia="幼圆" w:cs="幼圆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备注：如果栏目数量很多，就可以单独勾选某些栏目，点击静态。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  <w:r>
        <w:drawing>
          <wp:inline distT="0" distB="0" distL="114300" distR="114300">
            <wp:extent cx="6641465" cy="3122295"/>
            <wp:effectExtent l="0" t="0" r="6985" b="190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幼圆" w:hAnsi="幼圆" w:eastAsia="幼圆" w:cs="幼圆"/>
          <w:sz w:val="32"/>
          <w:szCs w:val="32"/>
        </w:rPr>
      </w:pP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三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、 </w:t>
      </w: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首页静态操作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在站群后台-----鼠标放在“内容管理”-----点击“静态首页”------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----刷新首页即可看到效果了！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幼圆" w:hAnsi="幼圆" w:eastAsia="幼圆" w:cs="幼圆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8159A"/>
    <w:rsid w:val="00DE00B8"/>
    <w:rsid w:val="00FE70C3"/>
    <w:rsid w:val="010C7820"/>
    <w:rsid w:val="013609FE"/>
    <w:rsid w:val="0172061B"/>
    <w:rsid w:val="019120BD"/>
    <w:rsid w:val="01FA600F"/>
    <w:rsid w:val="031E65C4"/>
    <w:rsid w:val="03D44FC2"/>
    <w:rsid w:val="046268FD"/>
    <w:rsid w:val="051002A4"/>
    <w:rsid w:val="05BC1081"/>
    <w:rsid w:val="06401014"/>
    <w:rsid w:val="06631140"/>
    <w:rsid w:val="070328BF"/>
    <w:rsid w:val="08EC1C50"/>
    <w:rsid w:val="08F347EE"/>
    <w:rsid w:val="09735439"/>
    <w:rsid w:val="0A2D4EB0"/>
    <w:rsid w:val="0ACB0488"/>
    <w:rsid w:val="0B6256A8"/>
    <w:rsid w:val="0B7C024F"/>
    <w:rsid w:val="0BC62F42"/>
    <w:rsid w:val="0CE46265"/>
    <w:rsid w:val="0DAE6437"/>
    <w:rsid w:val="0DDE7EA7"/>
    <w:rsid w:val="0ED91B0E"/>
    <w:rsid w:val="0EFB6A19"/>
    <w:rsid w:val="10627A7A"/>
    <w:rsid w:val="107D0D00"/>
    <w:rsid w:val="108678F2"/>
    <w:rsid w:val="10B67C39"/>
    <w:rsid w:val="10E0724F"/>
    <w:rsid w:val="120034B8"/>
    <w:rsid w:val="12082B6A"/>
    <w:rsid w:val="12A15293"/>
    <w:rsid w:val="12C63206"/>
    <w:rsid w:val="12F66485"/>
    <w:rsid w:val="1448549B"/>
    <w:rsid w:val="15161D3F"/>
    <w:rsid w:val="152D45FC"/>
    <w:rsid w:val="15636004"/>
    <w:rsid w:val="15643407"/>
    <w:rsid w:val="168A778C"/>
    <w:rsid w:val="18AF39E7"/>
    <w:rsid w:val="18C153D4"/>
    <w:rsid w:val="18D710D0"/>
    <w:rsid w:val="18EF6949"/>
    <w:rsid w:val="1C254B9E"/>
    <w:rsid w:val="1C7F1E88"/>
    <w:rsid w:val="1CC97F59"/>
    <w:rsid w:val="1EEF1DF4"/>
    <w:rsid w:val="1FFC2FB2"/>
    <w:rsid w:val="20614EDD"/>
    <w:rsid w:val="207D55F8"/>
    <w:rsid w:val="20953202"/>
    <w:rsid w:val="20C455C0"/>
    <w:rsid w:val="212C5E5A"/>
    <w:rsid w:val="21836148"/>
    <w:rsid w:val="2184078C"/>
    <w:rsid w:val="21EB7F58"/>
    <w:rsid w:val="22F00539"/>
    <w:rsid w:val="243947E1"/>
    <w:rsid w:val="245F0751"/>
    <w:rsid w:val="24C67C71"/>
    <w:rsid w:val="252F0D7E"/>
    <w:rsid w:val="262D1439"/>
    <w:rsid w:val="26530D04"/>
    <w:rsid w:val="279A320C"/>
    <w:rsid w:val="28732AAF"/>
    <w:rsid w:val="28801E2F"/>
    <w:rsid w:val="2909117E"/>
    <w:rsid w:val="292D7F3F"/>
    <w:rsid w:val="29B14FCC"/>
    <w:rsid w:val="29DB2148"/>
    <w:rsid w:val="2A531CC0"/>
    <w:rsid w:val="2AA61161"/>
    <w:rsid w:val="2B616ABE"/>
    <w:rsid w:val="2B7F5910"/>
    <w:rsid w:val="2BCE2E0A"/>
    <w:rsid w:val="2D015375"/>
    <w:rsid w:val="2D18159A"/>
    <w:rsid w:val="2D5555F5"/>
    <w:rsid w:val="2EA468A9"/>
    <w:rsid w:val="2FA02276"/>
    <w:rsid w:val="30070D7F"/>
    <w:rsid w:val="311D0369"/>
    <w:rsid w:val="316046E1"/>
    <w:rsid w:val="328613D7"/>
    <w:rsid w:val="32C93F3C"/>
    <w:rsid w:val="32E24C4E"/>
    <w:rsid w:val="345947CD"/>
    <w:rsid w:val="350E5269"/>
    <w:rsid w:val="3520144B"/>
    <w:rsid w:val="364518E5"/>
    <w:rsid w:val="36B8165C"/>
    <w:rsid w:val="37693382"/>
    <w:rsid w:val="37F6220C"/>
    <w:rsid w:val="389B64AB"/>
    <w:rsid w:val="3A0B1AB0"/>
    <w:rsid w:val="3AA43632"/>
    <w:rsid w:val="3AA45435"/>
    <w:rsid w:val="3AE404B6"/>
    <w:rsid w:val="3D454CD0"/>
    <w:rsid w:val="3E8B44C2"/>
    <w:rsid w:val="3FDD3955"/>
    <w:rsid w:val="417B613A"/>
    <w:rsid w:val="426815CD"/>
    <w:rsid w:val="431C08C4"/>
    <w:rsid w:val="464624C8"/>
    <w:rsid w:val="467E4373"/>
    <w:rsid w:val="474158C5"/>
    <w:rsid w:val="474B7919"/>
    <w:rsid w:val="482C271E"/>
    <w:rsid w:val="483A30E3"/>
    <w:rsid w:val="48733FF7"/>
    <w:rsid w:val="48AA47F7"/>
    <w:rsid w:val="48C148F8"/>
    <w:rsid w:val="492A1B06"/>
    <w:rsid w:val="49E64D31"/>
    <w:rsid w:val="49F51314"/>
    <w:rsid w:val="4A8C68D2"/>
    <w:rsid w:val="4C775CD8"/>
    <w:rsid w:val="4CDB337E"/>
    <w:rsid w:val="4E582B36"/>
    <w:rsid w:val="4E72439C"/>
    <w:rsid w:val="4EB9050D"/>
    <w:rsid w:val="4EC3721E"/>
    <w:rsid w:val="4F284F2B"/>
    <w:rsid w:val="4F2F051D"/>
    <w:rsid w:val="51862883"/>
    <w:rsid w:val="51904F10"/>
    <w:rsid w:val="52CD5FBD"/>
    <w:rsid w:val="533B3D0A"/>
    <w:rsid w:val="535E6F7E"/>
    <w:rsid w:val="53740753"/>
    <w:rsid w:val="53AF0EB7"/>
    <w:rsid w:val="544D3B96"/>
    <w:rsid w:val="54D35155"/>
    <w:rsid w:val="5557045E"/>
    <w:rsid w:val="559752B3"/>
    <w:rsid w:val="56000FE7"/>
    <w:rsid w:val="562F654C"/>
    <w:rsid w:val="56924E7C"/>
    <w:rsid w:val="57177347"/>
    <w:rsid w:val="576D74B7"/>
    <w:rsid w:val="59EF111B"/>
    <w:rsid w:val="5A4519CE"/>
    <w:rsid w:val="5A7F19F4"/>
    <w:rsid w:val="5C146879"/>
    <w:rsid w:val="5D1F4C52"/>
    <w:rsid w:val="5D533EB3"/>
    <w:rsid w:val="5D91715B"/>
    <w:rsid w:val="5DEB619F"/>
    <w:rsid w:val="5E2A490A"/>
    <w:rsid w:val="5F3006ED"/>
    <w:rsid w:val="600712AE"/>
    <w:rsid w:val="60280E09"/>
    <w:rsid w:val="60C36642"/>
    <w:rsid w:val="60ED425C"/>
    <w:rsid w:val="6108311F"/>
    <w:rsid w:val="631266A1"/>
    <w:rsid w:val="63B76E36"/>
    <w:rsid w:val="63D87E37"/>
    <w:rsid w:val="640277BE"/>
    <w:rsid w:val="6541544D"/>
    <w:rsid w:val="65A13853"/>
    <w:rsid w:val="666D37A1"/>
    <w:rsid w:val="68A35457"/>
    <w:rsid w:val="68B76AE1"/>
    <w:rsid w:val="68F12377"/>
    <w:rsid w:val="69320434"/>
    <w:rsid w:val="69DC6C2F"/>
    <w:rsid w:val="6ADC7423"/>
    <w:rsid w:val="6AF03006"/>
    <w:rsid w:val="6AF73218"/>
    <w:rsid w:val="6B76111E"/>
    <w:rsid w:val="6D332DBE"/>
    <w:rsid w:val="6E5044A2"/>
    <w:rsid w:val="6F034284"/>
    <w:rsid w:val="6FB3684A"/>
    <w:rsid w:val="6FEE6AF8"/>
    <w:rsid w:val="71606692"/>
    <w:rsid w:val="71A20BCD"/>
    <w:rsid w:val="71C87832"/>
    <w:rsid w:val="71D000BE"/>
    <w:rsid w:val="742C7DC8"/>
    <w:rsid w:val="744F429E"/>
    <w:rsid w:val="747E4177"/>
    <w:rsid w:val="74877973"/>
    <w:rsid w:val="75D25B11"/>
    <w:rsid w:val="76887387"/>
    <w:rsid w:val="7742264B"/>
    <w:rsid w:val="789F4A3D"/>
    <w:rsid w:val="7A34516B"/>
    <w:rsid w:val="7A3F161B"/>
    <w:rsid w:val="7C21437B"/>
    <w:rsid w:val="7CDC2CF6"/>
    <w:rsid w:val="7D0E58AB"/>
    <w:rsid w:val="7D3C3F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454545"/>
      <w:u w:val="none"/>
    </w:rPr>
  </w:style>
  <w:style w:type="character" w:styleId="7">
    <w:name w:val="Hyperlink"/>
    <w:basedOn w:val="4"/>
    <w:qFormat/>
    <w:uiPriority w:val="0"/>
    <w:rPr>
      <w:color w:val="454545"/>
      <w:u w:val="none"/>
    </w:rPr>
  </w:style>
  <w:style w:type="character" w:customStyle="1" w:styleId="8">
    <w:name w:val="pass"/>
    <w:basedOn w:val="4"/>
    <w:qFormat/>
    <w:uiPriority w:val="0"/>
    <w:rPr>
      <w:color w:val="D50512"/>
    </w:rPr>
  </w:style>
  <w:style w:type="character" w:customStyle="1" w:styleId="9">
    <w:name w:val="clear2"/>
    <w:basedOn w:val="4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2019-08-26T23:35:00Z</dcterms:created>
  <dc:creator>启锋@国微软件</dc:creator>
  <cp:lastModifiedBy>Administrator</cp:lastModifiedBy>
  <dcterms:modified xsi:type="dcterms:W3CDTF">2019-11-10T10:37:34Z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